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8" w:rsidRPr="00A97C88" w:rsidRDefault="00A97C88" w:rsidP="00A97C88">
      <w:pPr>
        <w:shd w:val="clear" w:color="auto" w:fill="FFFFFF"/>
        <w:spacing w:before="50" w:after="50" w:line="240" w:lineRule="auto"/>
        <w:outlineLvl w:val="1"/>
        <w:rPr>
          <w:rFonts w:ascii="Georgia" w:eastAsia="Times New Roman" w:hAnsi="Georgia" w:cs="Arial"/>
          <w:color w:val="0028A9"/>
          <w:kern w:val="36"/>
          <w:sz w:val="16"/>
          <w:szCs w:val="16"/>
        </w:rPr>
      </w:pPr>
      <w:r w:rsidRPr="00A97C88">
        <w:rPr>
          <w:rFonts w:ascii="Georgia" w:eastAsia="Times New Roman" w:hAnsi="Georgia" w:cs="Arial"/>
          <w:color w:val="0028A9"/>
          <w:kern w:val="36"/>
          <w:sz w:val="16"/>
          <w:szCs w:val="16"/>
        </w:rPr>
        <w:t xml:space="preserve">Unit II Key Terms 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color w:val="595959"/>
          <w:sz w:val="12"/>
          <w:szCs w:val="12"/>
          <w:u w:val="single"/>
        </w:rPr>
        <w:t>Key Terms: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color w:val="595959"/>
          <w:sz w:val="12"/>
          <w:szCs w:val="12"/>
          <w:u w:val="single"/>
        </w:rPr>
        <w:t>Political Beliefs/Political Behaviors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color w:val="595959"/>
          <w:sz w:val="12"/>
          <w:szCs w:val="12"/>
        </w:rPr>
        <w:t>(Underlined terms have appeared on the multiple choice sections of past released AP exams)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Attentive public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those who follow politics and public affairs carefully.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Australian ballot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secret ballot printed at the expense of the state.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proofErr w:type="gramStart"/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Balancing the ticket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occurs when a presidential nominee chooses a vice president running mate who has different qualities in order to attract more votes for the ticket.</w:t>
      </w:r>
      <w:proofErr w:type="gramEnd"/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Blanket primary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election to choose candidates that is open to independents, and that allows voters to choose candidates from all the parties.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Caucus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local party meeting.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Closed primary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party election to choose candidates that is closed to independents; voters may not cross party lines.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Coattail effect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the influence of a popular presidential candidate on the election of congressional candidates of the same party.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Demographics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characteristics of populations, e.g., race, sex, income</w:t>
      </w:r>
      <w:proofErr w:type="gramStart"/>
      <w:r w:rsidRPr="00A97C88">
        <w:rPr>
          <w:rFonts w:ascii="Arial" w:eastAsia="Times New Roman" w:hAnsi="Arial" w:cs="Arial"/>
          <w:color w:val="595959"/>
          <w:sz w:val="12"/>
          <w:szCs w:val="12"/>
        </w:rPr>
        <w:t>,.</w:t>
      </w:r>
      <w:proofErr w:type="gramEnd"/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Direct election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election of an official directly by the people rather than by an intermediary group such as the Electoral College.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Direct primary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election in which people choose candidates for office.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Fixed terms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: terms of office </w:t>
      </w:r>
      <w:proofErr w:type="gramStart"/>
      <w:r w:rsidRPr="00A97C88">
        <w:rPr>
          <w:rFonts w:ascii="Arial" w:eastAsia="Times New Roman" w:hAnsi="Arial" w:cs="Arial"/>
          <w:color w:val="595959"/>
          <w:sz w:val="12"/>
          <w:szCs w:val="12"/>
        </w:rPr>
        <w:t>that have</w:t>
      </w:r>
      <w:proofErr w:type="gramEnd"/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 a definite length of time, e.g., two years for a member of the House.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Front loading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scheduling presidential primary elections early (e.g., February or March) in an election year.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Gender gap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difference in voting patterns for men and women, particularly in the greater tendency of the latter to vote for Democratic presidential candidates.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General election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election in which the officeholders are chosen, contrast with a primary election, in which only the candidates are chosen.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Hard money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campaign contributions donated directly to candidates.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Ideology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set of beliefs about political values and the role of the government.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Incumbent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an officeholder who is seeking reelection.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Independent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: one is not registered with a political party. </w:t>
      </w: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 xml:space="preserve">Independent </w:t>
      </w:r>
      <w:proofErr w:type="spellStart"/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leaners</w:t>
      </w:r>
      <w:proofErr w:type="spellEnd"/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 tend to vote for candidates of one particular party, whereas </w:t>
      </w: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pure independents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 have no consistent pattern of party voting. 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Issue advocacy ads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ads that focus on issues and do not explicitly encourage citizens to vote for a certain candidate.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Open primary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election to choose candidates that is open to independents, and in which voters may choose candidates from any one party.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Party identification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a sense of affiliation that a person has with a particular political party.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Party platform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: a list of positions and programs that the party adopts at the national convention; each position is called a </w:t>
      </w: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plank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Political culture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the widely shared beliefs, values, and norms that citizens share about their government.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Plurality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: more votes than anyone else, but less than half, e.g., Clinton won a plurality (43%) of popular votes in 1992, but not a majority. </w:t>
      </w: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Plurality elections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 xml:space="preserve"> such as those for Congress are won by the person with the most votes, regardless if he/she has a majority.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Political efficacy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capacity to understand and influence political events.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Political socialization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process in which one acquires his/her political belief.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proofErr w:type="gramStart"/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lastRenderedPageBreak/>
        <w:t>Realigning (“critical”) election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an election in which there is a long term change in party alignment, e.g., 1932.</w:t>
      </w:r>
      <w:proofErr w:type="gramEnd"/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Safe seat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an office that is extremely likely to be won by a particular candidate or political party.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  <w:u w:val="single"/>
        </w:rPr>
        <w:t>Single member district system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system in which the people elect one representative per district. With a winner-take-all rule, this system strengthens the two major parties and weakens minor parties.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Soft money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campaign contributions that are not donated directly to candidates, but are instead donated to parties.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Solid South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historically, the South voted solidly Democratic. However, the South is now strongly Republican: Bush carried every Southern state in 2000.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Split ticket voting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casting votes for candidates of one's own party and for candidates of opposing parties, e.g., voting for a Republican presidential candidate and a Democratic congressional candidate.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Straight ticket voting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casting votes only for candidates of one's party.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Suffrage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the right to vote.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proofErr w:type="spellStart"/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Superdelegate</w:t>
      </w:r>
      <w:proofErr w:type="spellEnd"/>
      <w:r w:rsidRPr="00A97C88">
        <w:rPr>
          <w:rFonts w:ascii="Arial" w:eastAsia="Times New Roman" w:hAnsi="Arial" w:cs="Arial"/>
          <w:color w:val="595959"/>
          <w:sz w:val="12"/>
          <w:szCs w:val="12"/>
        </w:rPr>
        <w:t>: a delegate to the Democratic national convention who is there by virtue of holding an office.</w:t>
      </w:r>
    </w:p>
    <w:p w:rsidR="00A97C88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Super Tuesday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a Tuesday in early March in which many of the presidential primaries, particularly in the South, are held.</w:t>
      </w:r>
    </w:p>
    <w:p w:rsidR="00E4005D" w:rsidRPr="00A97C88" w:rsidRDefault="00A97C88" w:rsidP="00A97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2"/>
          <w:szCs w:val="12"/>
        </w:rPr>
      </w:pPr>
      <w:r w:rsidRPr="00A97C88">
        <w:rPr>
          <w:rFonts w:ascii="Arial" w:eastAsia="Times New Roman" w:hAnsi="Arial" w:cs="Arial"/>
          <w:b/>
          <w:bCs/>
          <w:color w:val="595959"/>
          <w:sz w:val="12"/>
          <w:szCs w:val="12"/>
        </w:rPr>
        <w:t>Swing state</w:t>
      </w:r>
      <w:r w:rsidRPr="00A97C88">
        <w:rPr>
          <w:rFonts w:ascii="Arial" w:eastAsia="Times New Roman" w:hAnsi="Arial" w:cs="Arial"/>
          <w:color w:val="595959"/>
          <w:sz w:val="12"/>
          <w:szCs w:val="12"/>
        </w:rPr>
        <w:t>: a state does not consistently vote either Democratic or Republican in presidential elections.</w:t>
      </w:r>
    </w:p>
    <w:sectPr w:rsidR="00E4005D" w:rsidRPr="00A97C88" w:rsidSect="00E4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A97C88"/>
    <w:rsid w:val="00006589"/>
    <w:rsid w:val="00010C99"/>
    <w:rsid w:val="00016487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7154"/>
    <w:rsid w:val="0009165E"/>
    <w:rsid w:val="00092C60"/>
    <w:rsid w:val="0009497D"/>
    <w:rsid w:val="000A1664"/>
    <w:rsid w:val="000B00EF"/>
    <w:rsid w:val="000B01F0"/>
    <w:rsid w:val="000B3FC0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6D68"/>
    <w:rsid w:val="00115B21"/>
    <w:rsid w:val="001344AD"/>
    <w:rsid w:val="00171F48"/>
    <w:rsid w:val="00173134"/>
    <w:rsid w:val="001827E5"/>
    <w:rsid w:val="001A5417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523E"/>
    <w:rsid w:val="00201563"/>
    <w:rsid w:val="00201D46"/>
    <w:rsid w:val="00204DF0"/>
    <w:rsid w:val="0022463D"/>
    <w:rsid w:val="00232EB5"/>
    <w:rsid w:val="002472F4"/>
    <w:rsid w:val="0025437A"/>
    <w:rsid w:val="00264F83"/>
    <w:rsid w:val="00266F1E"/>
    <w:rsid w:val="0028263F"/>
    <w:rsid w:val="00291153"/>
    <w:rsid w:val="00292B30"/>
    <w:rsid w:val="002B1173"/>
    <w:rsid w:val="002D4366"/>
    <w:rsid w:val="002D6F06"/>
    <w:rsid w:val="002D7AA2"/>
    <w:rsid w:val="002E4CBD"/>
    <w:rsid w:val="002E6F3F"/>
    <w:rsid w:val="002F6C9E"/>
    <w:rsid w:val="002F7F22"/>
    <w:rsid w:val="003044D3"/>
    <w:rsid w:val="003050B1"/>
    <w:rsid w:val="00306C2D"/>
    <w:rsid w:val="00312396"/>
    <w:rsid w:val="00316404"/>
    <w:rsid w:val="00324615"/>
    <w:rsid w:val="00325780"/>
    <w:rsid w:val="00342BE8"/>
    <w:rsid w:val="00345073"/>
    <w:rsid w:val="0034627B"/>
    <w:rsid w:val="00346A0B"/>
    <w:rsid w:val="00355E6D"/>
    <w:rsid w:val="003704D0"/>
    <w:rsid w:val="00374271"/>
    <w:rsid w:val="003878AB"/>
    <w:rsid w:val="00397FEC"/>
    <w:rsid w:val="003A7857"/>
    <w:rsid w:val="003B32EA"/>
    <w:rsid w:val="003B4D87"/>
    <w:rsid w:val="003B5128"/>
    <w:rsid w:val="003B525A"/>
    <w:rsid w:val="003B65B7"/>
    <w:rsid w:val="003B6C44"/>
    <w:rsid w:val="003C5C49"/>
    <w:rsid w:val="003C7ABF"/>
    <w:rsid w:val="003D45B0"/>
    <w:rsid w:val="003E5844"/>
    <w:rsid w:val="003E66E1"/>
    <w:rsid w:val="003F2934"/>
    <w:rsid w:val="003F3950"/>
    <w:rsid w:val="003F4866"/>
    <w:rsid w:val="003F4C8E"/>
    <w:rsid w:val="00400D72"/>
    <w:rsid w:val="0040254F"/>
    <w:rsid w:val="00405D68"/>
    <w:rsid w:val="0041153A"/>
    <w:rsid w:val="00441E18"/>
    <w:rsid w:val="0044264B"/>
    <w:rsid w:val="00457F27"/>
    <w:rsid w:val="00481285"/>
    <w:rsid w:val="00482FC1"/>
    <w:rsid w:val="00490075"/>
    <w:rsid w:val="00490374"/>
    <w:rsid w:val="0049097E"/>
    <w:rsid w:val="0049146D"/>
    <w:rsid w:val="00492428"/>
    <w:rsid w:val="004A1317"/>
    <w:rsid w:val="004A4BF2"/>
    <w:rsid w:val="004A70FD"/>
    <w:rsid w:val="004A768E"/>
    <w:rsid w:val="004B131D"/>
    <w:rsid w:val="004B3F39"/>
    <w:rsid w:val="004C4202"/>
    <w:rsid w:val="004D2EEB"/>
    <w:rsid w:val="004E2FEE"/>
    <w:rsid w:val="004E53A6"/>
    <w:rsid w:val="004E7884"/>
    <w:rsid w:val="00500150"/>
    <w:rsid w:val="005162CF"/>
    <w:rsid w:val="00516392"/>
    <w:rsid w:val="00517C13"/>
    <w:rsid w:val="00536C71"/>
    <w:rsid w:val="00543D3B"/>
    <w:rsid w:val="0054413F"/>
    <w:rsid w:val="0054430E"/>
    <w:rsid w:val="00545305"/>
    <w:rsid w:val="00547904"/>
    <w:rsid w:val="00556DBA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7739"/>
    <w:rsid w:val="005B2BC1"/>
    <w:rsid w:val="005C09DD"/>
    <w:rsid w:val="005C5A3C"/>
    <w:rsid w:val="005C5ACB"/>
    <w:rsid w:val="005C75B7"/>
    <w:rsid w:val="005D0851"/>
    <w:rsid w:val="005D2368"/>
    <w:rsid w:val="005D7E62"/>
    <w:rsid w:val="005E0CDC"/>
    <w:rsid w:val="005F3FDA"/>
    <w:rsid w:val="006018A1"/>
    <w:rsid w:val="00604224"/>
    <w:rsid w:val="00612762"/>
    <w:rsid w:val="0061324E"/>
    <w:rsid w:val="00615ADC"/>
    <w:rsid w:val="00621C04"/>
    <w:rsid w:val="0062284D"/>
    <w:rsid w:val="006271C1"/>
    <w:rsid w:val="00627B2E"/>
    <w:rsid w:val="0063625D"/>
    <w:rsid w:val="00643103"/>
    <w:rsid w:val="0064517F"/>
    <w:rsid w:val="00650CD3"/>
    <w:rsid w:val="0065124D"/>
    <w:rsid w:val="0066015C"/>
    <w:rsid w:val="0066024E"/>
    <w:rsid w:val="006834EE"/>
    <w:rsid w:val="00686892"/>
    <w:rsid w:val="00686EAE"/>
    <w:rsid w:val="006949A1"/>
    <w:rsid w:val="006A01EC"/>
    <w:rsid w:val="006A0428"/>
    <w:rsid w:val="006A0A51"/>
    <w:rsid w:val="006A5474"/>
    <w:rsid w:val="006B63C7"/>
    <w:rsid w:val="006C3CC9"/>
    <w:rsid w:val="006C5080"/>
    <w:rsid w:val="006D129B"/>
    <w:rsid w:val="006D301F"/>
    <w:rsid w:val="006D7189"/>
    <w:rsid w:val="006E7F22"/>
    <w:rsid w:val="006F1C0E"/>
    <w:rsid w:val="00700C80"/>
    <w:rsid w:val="007031F8"/>
    <w:rsid w:val="007168BB"/>
    <w:rsid w:val="00717B77"/>
    <w:rsid w:val="0073199A"/>
    <w:rsid w:val="0073275B"/>
    <w:rsid w:val="00734F96"/>
    <w:rsid w:val="00736289"/>
    <w:rsid w:val="00740CFB"/>
    <w:rsid w:val="00751114"/>
    <w:rsid w:val="00766047"/>
    <w:rsid w:val="007660EA"/>
    <w:rsid w:val="00771F6E"/>
    <w:rsid w:val="00781144"/>
    <w:rsid w:val="00793BF1"/>
    <w:rsid w:val="007A1C60"/>
    <w:rsid w:val="007B069B"/>
    <w:rsid w:val="007B6076"/>
    <w:rsid w:val="007E0E5D"/>
    <w:rsid w:val="007F32F7"/>
    <w:rsid w:val="007F74AE"/>
    <w:rsid w:val="00811D6C"/>
    <w:rsid w:val="00814CA0"/>
    <w:rsid w:val="00824468"/>
    <w:rsid w:val="00832EF0"/>
    <w:rsid w:val="008446F1"/>
    <w:rsid w:val="00844E15"/>
    <w:rsid w:val="0084787F"/>
    <w:rsid w:val="00852F12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D020A"/>
    <w:rsid w:val="008D6AEF"/>
    <w:rsid w:val="008E0BE8"/>
    <w:rsid w:val="008E1C0E"/>
    <w:rsid w:val="008E2576"/>
    <w:rsid w:val="008E686A"/>
    <w:rsid w:val="008F1436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7026"/>
    <w:rsid w:val="00A00AA7"/>
    <w:rsid w:val="00A05223"/>
    <w:rsid w:val="00A217D7"/>
    <w:rsid w:val="00A2251B"/>
    <w:rsid w:val="00A252A2"/>
    <w:rsid w:val="00A25735"/>
    <w:rsid w:val="00A268C6"/>
    <w:rsid w:val="00A26B37"/>
    <w:rsid w:val="00A305D7"/>
    <w:rsid w:val="00A4639D"/>
    <w:rsid w:val="00A56DA0"/>
    <w:rsid w:val="00A60FF3"/>
    <w:rsid w:val="00A61589"/>
    <w:rsid w:val="00A61EDA"/>
    <w:rsid w:val="00A64948"/>
    <w:rsid w:val="00A703DE"/>
    <w:rsid w:val="00A71A8F"/>
    <w:rsid w:val="00A770A8"/>
    <w:rsid w:val="00A87FD3"/>
    <w:rsid w:val="00A97C88"/>
    <w:rsid w:val="00AA05EC"/>
    <w:rsid w:val="00AA506D"/>
    <w:rsid w:val="00AA62B7"/>
    <w:rsid w:val="00AB20F9"/>
    <w:rsid w:val="00AB4E14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176C5"/>
    <w:rsid w:val="00B20AAA"/>
    <w:rsid w:val="00B2118B"/>
    <w:rsid w:val="00B22FB4"/>
    <w:rsid w:val="00B2387F"/>
    <w:rsid w:val="00B26AEE"/>
    <w:rsid w:val="00B2702A"/>
    <w:rsid w:val="00B3327D"/>
    <w:rsid w:val="00B37AE1"/>
    <w:rsid w:val="00B575BC"/>
    <w:rsid w:val="00B6148F"/>
    <w:rsid w:val="00B640A6"/>
    <w:rsid w:val="00B67AB1"/>
    <w:rsid w:val="00B70601"/>
    <w:rsid w:val="00B76857"/>
    <w:rsid w:val="00B838F3"/>
    <w:rsid w:val="00B85D2E"/>
    <w:rsid w:val="00B92B39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2DC5"/>
    <w:rsid w:val="00BD42FC"/>
    <w:rsid w:val="00BD4DB0"/>
    <w:rsid w:val="00BD62FA"/>
    <w:rsid w:val="00BD6917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3F01"/>
    <w:rsid w:val="00C30995"/>
    <w:rsid w:val="00C35646"/>
    <w:rsid w:val="00C368E0"/>
    <w:rsid w:val="00C37A37"/>
    <w:rsid w:val="00C42B13"/>
    <w:rsid w:val="00C506A5"/>
    <w:rsid w:val="00C539A0"/>
    <w:rsid w:val="00C57264"/>
    <w:rsid w:val="00C61492"/>
    <w:rsid w:val="00C61705"/>
    <w:rsid w:val="00C651AE"/>
    <w:rsid w:val="00C67B03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C8A"/>
    <w:rsid w:val="00D74B32"/>
    <w:rsid w:val="00D75D0A"/>
    <w:rsid w:val="00D76F87"/>
    <w:rsid w:val="00D95BBC"/>
    <w:rsid w:val="00DB46AC"/>
    <w:rsid w:val="00DB47C5"/>
    <w:rsid w:val="00DB5C74"/>
    <w:rsid w:val="00DB7E05"/>
    <w:rsid w:val="00DD6CC3"/>
    <w:rsid w:val="00DF612C"/>
    <w:rsid w:val="00E060FC"/>
    <w:rsid w:val="00E14541"/>
    <w:rsid w:val="00E20A9E"/>
    <w:rsid w:val="00E21A2B"/>
    <w:rsid w:val="00E21E6D"/>
    <w:rsid w:val="00E2493C"/>
    <w:rsid w:val="00E36B13"/>
    <w:rsid w:val="00E4005D"/>
    <w:rsid w:val="00E4025A"/>
    <w:rsid w:val="00E43470"/>
    <w:rsid w:val="00E50583"/>
    <w:rsid w:val="00E5227A"/>
    <w:rsid w:val="00E6038A"/>
    <w:rsid w:val="00E60566"/>
    <w:rsid w:val="00E62427"/>
    <w:rsid w:val="00E6400C"/>
    <w:rsid w:val="00E75C5B"/>
    <w:rsid w:val="00E75FEF"/>
    <w:rsid w:val="00E815D1"/>
    <w:rsid w:val="00E849B7"/>
    <w:rsid w:val="00E95221"/>
    <w:rsid w:val="00EA0514"/>
    <w:rsid w:val="00EA427F"/>
    <w:rsid w:val="00EC3858"/>
    <w:rsid w:val="00EC5F70"/>
    <w:rsid w:val="00ED13CD"/>
    <w:rsid w:val="00EE1317"/>
    <w:rsid w:val="00EF66F6"/>
    <w:rsid w:val="00F02239"/>
    <w:rsid w:val="00F07A8E"/>
    <w:rsid w:val="00F115A4"/>
    <w:rsid w:val="00F157AC"/>
    <w:rsid w:val="00F25236"/>
    <w:rsid w:val="00F32903"/>
    <w:rsid w:val="00F3495D"/>
    <w:rsid w:val="00F41DB8"/>
    <w:rsid w:val="00F52ED1"/>
    <w:rsid w:val="00F5695D"/>
    <w:rsid w:val="00F6477D"/>
    <w:rsid w:val="00F674CC"/>
    <w:rsid w:val="00F707AE"/>
    <w:rsid w:val="00F71A7B"/>
    <w:rsid w:val="00F758E7"/>
    <w:rsid w:val="00F968FF"/>
    <w:rsid w:val="00FA0D85"/>
    <w:rsid w:val="00FB4490"/>
    <w:rsid w:val="00FB6DE4"/>
    <w:rsid w:val="00FE32E7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>mvusd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1</cp:revision>
  <dcterms:created xsi:type="dcterms:W3CDTF">2011-09-16T22:03:00Z</dcterms:created>
  <dcterms:modified xsi:type="dcterms:W3CDTF">2011-09-16T22:04:00Z</dcterms:modified>
</cp:coreProperties>
</file>